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709" w:rsidRDefault="00330709" w:rsidP="00330709">
      <w:pPr>
        <w:pStyle w:val="Bezriadkovania"/>
        <w:rPr>
          <w:rFonts w:cstheme="minorHAnsi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-147955</wp:posOffset>
            </wp:positionH>
            <wp:positionV relativeFrom="paragraph">
              <wp:posOffset>0</wp:posOffset>
            </wp:positionV>
            <wp:extent cx="1833245" cy="900430"/>
            <wp:effectExtent l="0" t="0" r="0" b="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45" cy="90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</w:rPr>
        <w:t xml:space="preserve">  </w:t>
      </w:r>
    </w:p>
    <w:p w:rsidR="00330709" w:rsidRDefault="00330709" w:rsidP="00330709">
      <w:pPr>
        <w:pStyle w:val="Standard"/>
        <w:spacing w:after="0" w:line="276" w:lineRule="auto"/>
        <w:jc w:val="center"/>
        <w:rPr>
          <w:rFonts w:asciiTheme="minorHAnsi" w:hAnsiTheme="minorHAnsi" w:cstheme="minorHAnsi"/>
        </w:rPr>
      </w:pPr>
    </w:p>
    <w:p w:rsidR="00330709" w:rsidRDefault="00330709" w:rsidP="00330709">
      <w:pPr>
        <w:pStyle w:val="Standard"/>
        <w:spacing w:after="0" w:line="276" w:lineRule="auto"/>
        <w:jc w:val="center"/>
        <w:rPr>
          <w:rFonts w:asciiTheme="minorHAnsi" w:hAnsiTheme="minorHAnsi" w:cstheme="minorHAnsi"/>
        </w:rPr>
      </w:pPr>
    </w:p>
    <w:p w:rsidR="00330709" w:rsidRDefault="00330709" w:rsidP="00330709">
      <w:pPr>
        <w:pStyle w:val="Standard"/>
        <w:spacing w:after="0" w:line="276" w:lineRule="auto"/>
        <w:jc w:val="center"/>
        <w:rPr>
          <w:rFonts w:asciiTheme="minorHAnsi" w:hAnsiTheme="minorHAnsi" w:cstheme="minorHAnsi"/>
        </w:rPr>
      </w:pPr>
    </w:p>
    <w:p w:rsidR="00330709" w:rsidRDefault="00330709" w:rsidP="00330709">
      <w:pPr>
        <w:pStyle w:val="Standard"/>
        <w:spacing w:after="0" w:line="276" w:lineRule="auto"/>
        <w:jc w:val="center"/>
        <w:rPr>
          <w:rFonts w:asciiTheme="minorHAnsi" w:hAnsiTheme="minorHAnsi" w:cstheme="minorHAnsi"/>
          <w:b/>
          <w:bCs/>
        </w:rPr>
      </w:pPr>
    </w:p>
    <w:p w:rsidR="00330709" w:rsidRDefault="00330709" w:rsidP="00330709">
      <w:pPr>
        <w:rPr>
          <w:rFonts w:cstheme="minorHAnsi"/>
          <w:b/>
          <w:u w:val="single"/>
        </w:rPr>
      </w:pPr>
    </w:p>
    <w:p w:rsidR="00330709" w:rsidRDefault="00330709" w:rsidP="00330709">
      <w:pPr>
        <w:rPr>
          <w:rFonts w:cstheme="minorHAnsi"/>
          <w:b/>
        </w:rPr>
      </w:pPr>
      <w:r>
        <w:rPr>
          <w:rFonts w:cstheme="minorHAnsi"/>
          <w:b/>
        </w:rPr>
        <w:t>TLAČOVÁ SPRÁVA</w:t>
      </w:r>
    </w:p>
    <w:p w:rsidR="00330709" w:rsidRDefault="00330709" w:rsidP="00330709">
      <w:pPr>
        <w:pStyle w:val="Normlnywebov"/>
        <w:shd w:val="clear" w:color="auto" w:fill="FFFFFF"/>
        <w:rPr>
          <w:rFonts w:asciiTheme="minorHAnsi" w:eastAsia="Calibri" w:hAnsiTheme="minorHAnsi" w:cstheme="minorHAnsi"/>
          <w:b/>
          <w:sz w:val="22"/>
          <w:szCs w:val="22"/>
          <w:u w:val="single"/>
          <w:shd w:val="clear" w:color="auto" w:fill="FFFFFF"/>
        </w:rPr>
      </w:pPr>
      <w:proofErr w:type="spellStart"/>
      <w:r w:rsidRPr="00330709">
        <w:rPr>
          <w:rFonts w:asciiTheme="minorHAnsi" w:eastAsia="Calibri" w:hAnsiTheme="minorHAnsi" w:cstheme="minorHAnsi"/>
          <w:b/>
          <w:sz w:val="22"/>
          <w:szCs w:val="22"/>
          <w:u w:val="single"/>
          <w:shd w:val="clear" w:color="auto" w:fill="FFFFFF"/>
        </w:rPr>
        <w:t>Zrevitalizovaná</w:t>
      </w:r>
      <w:proofErr w:type="spellEnd"/>
      <w:r w:rsidRPr="00330709">
        <w:rPr>
          <w:rFonts w:asciiTheme="minorHAnsi" w:eastAsia="Calibri" w:hAnsiTheme="minorHAnsi" w:cstheme="minorHAnsi"/>
          <w:b/>
          <w:sz w:val="22"/>
          <w:szCs w:val="22"/>
          <w:u w:val="single"/>
          <w:shd w:val="clear" w:color="auto" w:fill="FFFFFF"/>
        </w:rPr>
        <w:t xml:space="preserve"> parková záhrada </w:t>
      </w:r>
      <w:proofErr w:type="spellStart"/>
      <w:r w:rsidRPr="00330709">
        <w:rPr>
          <w:rFonts w:asciiTheme="minorHAnsi" w:eastAsia="Calibri" w:hAnsiTheme="minorHAnsi" w:cstheme="minorHAnsi"/>
          <w:b/>
          <w:sz w:val="22"/>
          <w:szCs w:val="22"/>
          <w:u w:val="single"/>
          <w:shd w:val="clear" w:color="auto" w:fill="FFFFFF"/>
        </w:rPr>
        <w:t>Draškovičovho</w:t>
      </w:r>
      <w:proofErr w:type="spellEnd"/>
      <w:r w:rsidRPr="00330709">
        <w:rPr>
          <w:rFonts w:asciiTheme="minorHAnsi" w:eastAsia="Calibri" w:hAnsiTheme="minorHAnsi" w:cstheme="minorHAnsi"/>
          <w:b/>
          <w:sz w:val="22"/>
          <w:szCs w:val="22"/>
          <w:u w:val="single"/>
          <w:shd w:val="clear" w:color="auto" w:fill="FFFFFF"/>
        </w:rPr>
        <w:t xml:space="preserve"> kaštieľa v Čachticiach sa slávnostne otvorí pre verejnosť</w:t>
      </w:r>
    </w:p>
    <w:p w:rsidR="00330709" w:rsidRPr="00640DA4" w:rsidRDefault="00330709" w:rsidP="00330709">
      <w:pPr>
        <w:spacing w:before="100" w:beforeAutospacing="1" w:after="100" w:afterAutospacing="1" w:line="300" w:lineRule="atLeast"/>
        <w:rPr>
          <w:rFonts w:eastAsia="Times New Roman" w:cstheme="minorHAnsi"/>
          <w:sz w:val="21"/>
          <w:szCs w:val="21"/>
          <w:lang w:eastAsia="sk-SK"/>
        </w:rPr>
      </w:pPr>
      <w:r>
        <w:rPr>
          <w:rFonts w:eastAsia="Calibri" w:cstheme="minorHAnsi"/>
          <w:i/>
          <w:shd w:val="clear" w:color="auto" w:fill="FFFFFF"/>
        </w:rPr>
        <w:t>Čachtice, august</w:t>
      </w:r>
      <w:r>
        <w:rPr>
          <w:rFonts w:eastAsia="Calibri" w:cstheme="minorHAnsi"/>
          <w:i/>
          <w:shd w:val="clear" w:color="auto" w:fill="FFFFFF"/>
        </w:rPr>
        <w:t xml:space="preserve"> 2026 –</w:t>
      </w:r>
      <w:r>
        <w:rPr>
          <w:rFonts w:eastAsia="Calibri" w:cstheme="minorHAnsi"/>
          <w:shd w:val="clear" w:color="auto" w:fill="FFFFFF"/>
        </w:rPr>
        <w:t xml:space="preserve"> </w:t>
      </w:r>
      <w:r w:rsidRPr="00640DA4">
        <w:rPr>
          <w:rFonts w:eastAsia="Times New Roman" w:cstheme="minorHAnsi"/>
          <w:sz w:val="21"/>
          <w:szCs w:val="21"/>
          <w:lang w:eastAsia="sk-SK"/>
        </w:rPr>
        <w:t xml:space="preserve">Trenčianske múzeum v Trenčíne, organizácia v zriaďovateľskej pôsobnosti Trenčianskeho samosprávneho kraja, pozýva verejnosť na slávnostné otvorenie </w:t>
      </w:r>
      <w:proofErr w:type="spellStart"/>
      <w:r w:rsidRPr="00640DA4">
        <w:rPr>
          <w:rFonts w:eastAsia="Times New Roman" w:cstheme="minorHAnsi"/>
          <w:sz w:val="21"/>
          <w:szCs w:val="21"/>
          <w:lang w:eastAsia="sk-SK"/>
        </w:rPr>
        <w:t>zrevitalizovanej</w:t>
      </w:r>
      <w:proofErr w:type="spellEnd"/>
      <w:r w:rsidRPr="00640DA4">
        <w:rPr>
          <w:rFonts w:eastAsia="Times New Roman" w:cstheme="minorHAnsi"/>
          <w:sz w:val="21"/>
          <w:szCs w:val="21"/>
          <w:lang w:eastAsia="sk-SK"/>
        </w:rPr>
        <w:t xml:space="preserve"> parkovej záhrady </w:t>
      </w:r>
      <w:proofErr w:type="spellStart"/>
      <w:r w:rsidRPr="00640DA4">
        <w:rPr>
          <w:rFonts w:eastAsia="Times New Roman" w:cstheme="minorHAnsi"/>
          <w:sz w:val="21"/>
          <w:szCs w:val="21"/>
          <w:lang w:eastAsia="sk-SK"/>
        </w:rPr>
        <w:t>Draškovičovho</w:t>
      </w:r>
      <w:proofErr w:type="spellEnd"/>
      <w:r w:rsidRPr="00640DA4">
        <w:rPr>
          <w:rFonts w:eastAsia="Times New Roman" w:cstheme="minorHAnsi"/>
          <w:sz w:val="21"/>
          <w:szCs w:val="21"/>
          <w:lang w:eastAsia="sk-SK"/>
        </w:rPr>
        <w:t xml:space="preserve"> kaštieľa v Čachticiach. Podujatie sa uskutoční </w:t>
      </w:r>
      <w:r w:rsidRPr="001077FC">
        <w:rPr>
          <w:rFonts w:eastAsia="Times New Roman" w:cstheme="minorHAnsi"/>
          <w:b/>
          <w:bCs/>
          <w:sz w:val="21"/>
          <w:szCs w:val="21"/>
          <w:lang w:eastAsia="sk-SK"/>
        </w:rPr>
        <w:t>22. augusta 2026</w:t>
      </w:r>
      <w:r w:rsidRPr="00640DA4">
        <w:rPr>
          <w:rFonts w:eastAsia="Times New Roman" w:cstheme="minorHAnsi"/>
          <w:sz w:val="21"/>
          <w:szCs w:val="21"/>
          <w:lang w:eastAsia="sk-SK"/>
        </w:rPr>
        <w:t xml:space="preserve"> a návštevníkom ponúkne bohatý sprievodný program plný kultúry, hudby, zážitkov a aktivít pre všetky vekové kategórie.</w:t>
      </w:r>
    </w:p>
    <w:p w:rsidR="00330709" w:rsidRPr="00640DA4" w:rsidRDefault="00330709" w:rsidP="00330709">
      <w:pPr>
        <w:spacing w:before="100" w:beforeAutospacing="1" w:after="100" w:afterAutospacing="1" w:line="300" w:lineRule="atLeast"/>
        <w:rPr>
          <w:rFonts w:eastAsia="Times New Roman" w:cstheme="minorHAnsi"/>
          <w:sz w:val="21"/>
          <w:szCs w:val="21"/>
          <w:lang w:eastAsia="sk-SK"/>
        </w:rPr>
      </w:pPr>
      <w:r w:rsidRPr="00640DA4">
        <w:rPr>
          <w:rFonts w:eastAsia="Times New Roman" w:cstheme="minorHAnsi"/>
          <w:sz w:val="21"/>
          <w:szCs w:val="21"/>
          <w:lang w:eastAsia="sk-SK"/>
        </w:rPr>
        <w:t xml:space="preserve">Obnova historickej záhrady bola realizovaná v rámci projektu </w:t>
      </w:r>
      <w:r w:rsidRPr="001077FC">
        <w:rPr>
          <w:rFonts w:eastAsia="Times New Roman" w:cstheme="minorHAnsi"/>
          <w:b/>
          <w:bCs/>
          <w:sz w:val="21"/>
          <w:szCs w:val="21"/>
          <w:lang w:eastAsia="sk-SK"/>
        </w:rPr>
        <w:t xml:space="preserve">„Komplexné riešenie parkovej záhrady </w:t>
      </w:r>
      <w:proofErr w:type="spellStart"/>
      <w:r w:rsidRPr="001077FC">
        <w:rPr>
          <w:rFonts w:eastAsia="Times New Roman" w:cstheme="minorHAnsi"/>
          <w:b/>
          <w:bCs/>
          <w:sz w:val="21"/>
          <w:szCs w:val="21"/>
          <w:lang w:eastAsia="sk-SK"/>
        </w:rPr>
        <w:t>Draškovičovho</w:t>
      </w:r>
      <w:proofErr w:type="spellEnd"/>
      <w:r w:rsidRPr="001077FC">
        <w:rPr>
          <w:rFonts w:eastAsia="Times New Roman" w:cstheme="minorHAnsi"/>
          <w:b/>
          <w:bCs/>
          <w:sz w:val="21"/>
          <w:szCs w:val="21"/>
          <w:lang w:eastAsia="sk-SK"/>
        </w:rPr>
        <w:t xml:space="preserve"> kaštieľa Čachtice“</w:t>
      </w:r>
      <w:r w:rsidRPr="00640DA4">
        <w:rPr>
          <w:rFonts w:eastAsia="Times New Roman" w:cstheme="minorHAnsi"/>
          <w:sz w:val="21"/>
          <w:szCs w:val="21"/>
          <w:lang w:eastAsia="sk-SK"/>
        </w:rPr>
        <w:t>, ktorého cieľom bolo vytvoriť kvalitný verejný priestor rešpektujúci historický charakter areálu, posilniť zelenú infraštruktúru a prepojiť priestory kaštieľa s jeho prirodzeným okolím.</w:t>
      </w:r>
    </w:p>
    <w:p w:rsidR="00330709" w:rsidRPr="00640DA4" w:rsidRDefault="00330709" w:rsidP="00330709">
      <w:pPr>
        <w:spacing w:before="100" w:beforeAutospacing="1" w:after="100" w:afterAutospacing="1" w:line="300" w:lineRule="atLeast"/>
        <w:rPr>
          <w:rFonts w:eastAsia="Times New Roman" w:cstheme="minorHAnsi"/>
          <w:sz w:val="21"/>
          <w:szCs w:val="21"/>
          <w:lang w:eastAsia="sk-SK"/>
        </w:rPr>
      </w:pPr>
      <w:r w:rsidRPr="00640DA4">
        <w:rPr>
          <w:rFonts w:eastAsia="Times New Roman" w:cstheme="minorHAnsi"/>
          <w:sz w:val="21"/>
          <w:szCs w:val="21"/>
          <w:lang w:eastAsia="sk-SK"/>
        </w:rPr>
        <w:t xml:space="preserve">V rámci revitalizácie boli zrealizované nové sadové úpravy vrátane výsadby stromov, kríkov a trvaliek, rekonštruované chodníky a spevnené plochy, doplnený </w:t>
      </w:r>
      <w:proofErr w:type="spellStart"/>
      <w:r w:rsidRPr="00640DA4">
        <w:rPr>
          <w:rFonts w:eastAsia="Times New Roman" w:cstheme="minorHAnsi"/>
          <w:sz w:val="21"/>
          <w:szCs w:val="21"/>
          <w:lang w:eastAsia="sk-SK"/>
        </w:rPr>
        <w:t>mobiliár</w:t>
      </w:r>
      <w:proofErr w:type="spellEnd"/>
      <w:r w:rsidRPr="00640DA4">
        <w:rPr>
          <w:rFonts w:eastAsia="Times New Roman" w:cstheme="minorHAnsi"/>
          <w:sz w:val="21"/>
          <w:szCs w:val="21"/>
          <w:lang w:eastAsia="sk-SK"/>
        </w:rPr>
        <w:t>, verejné osvetlenie, závlahový systém i oplotenie areálu. Historická kompozícia záhrady bola obnovená s dôrazom na zachovanie pôvodného charakteru a estetických hodnôt národnej kultúrnej pamiatky. Súčasť</w:t>
      </w:r>
      <w:r w:rsidR="00F30D87">
        <w:rPr>
          <w:rFonts w:eastAsia="Times New Roman" w:cstheme="minorHAnsi"/>
          <w:sz w:val="21"/>
          <w:szCs w:val="21"/>
          <w:lang w:eastAsia="sk-SK"/>
        </w:rPr>
        <w:t>ou výsadby bolo takmer 700 trvaliek a viac ako 2 800</w:t>
      </w:r>
      <w:r w:rsidRPr="00640DA4">
        <w:rPr>
          <w:rFonts w:eastAsia="Times New Roman" w:cstheme="minorHAnsi"/>
          <w:sz w:val="21"/>
          <w:szCs w:val="21"/>
          <w:lang w:eastAsia="sk-SK"/>
        </w:rPr>
        <w:t xml:space="preserve"> </w:t>
      </w:r>
      <w:proofErr w:type="spellStart"/>
      <w:r w:rsidRPr="00640DA4">
        <w:rPr>
          <w:rFonts w:eastAsia="Times New Roman" w:cstheme="minorHAnsi"/>
          <w:sz w:val="21"/>
          <w:szCs w:val="21"/>
          <w:lang w:eastAsia="sk-SK"/>
        </w:rPr>
        <w:t>cibuľovín</w:t>
      </w:r>
      <w:proofErr w:type="spellEnd"/>
      <w:r w:rsidRPr="00640DA4">
        <w:rPr>
          <w:rFonts w:eastAsia="Times New Roman" w:cstheme="minorHAnsi"/>
          <w:sz w:val="21"/>
          <w:szCs w:val="21"/>
          <w:lang w:eastAsia="sk-SK"/>
        </w:rPr>
        <w:t>, ktoré priestoru dodávajú atraktívny vzhľad počas celého vegetačného obdobia.</w:t>
      </w:r>
    </w:p>
    <w:p w:rsidR="00330709" w:rsidRPr="00640DA4" w:rsidRDefault="00330709" w:rsidP="00330709">
      <w:pPr>
        <w:spacing w:before="100" w:beforeAutospacing="1" w:after="100" w:afterAutospacing="1" w:line="300" w:lineRule="atLeast"/>
        <w:rPr>
          <w:rFonts w:eastAsia="Times New Roman" w:cstheme="minorHAnsi"/>
          <w:sz w:val="21"/>
          <w:szCs w:val="21"/>
          <w:lang w:eastAsia="sk-SK"/>
        </w:rPr>
      </w:pPr>
      <w:r w:rsidRPr="00640DA4">
        <w:rPr>
          <w:rFonts w:eastAsia="Times New Roman" w:cstheme="minorHAnsi"/>
          <w:sz w:val="21"/>
          <w:szCs w:val="21"/>
          <w:lang w:eastAsia="sk-SK"/>
        </w:rPr>
        <w:t xml:space="preserve">Nová parková záhrada nebude slúžiť len ako oddychová zóna. Stane sa aj priestorom pre </w:t>
      </w:r>
      <w:r w:rsidRPr="001077FC">
        <w:rPr>
          <w:rFonts w:eastAsia="Times New Roman" w:cstheme="minorHAnsi"/>
          <w:bCs/>
          <w:sz w:val="21"/>
          <w:szCs w:val="21"/>
          <w:lang w:eastAsia="sk-SK"/>
        </w:rPr>
        <w:t>vzdelávacie, kultúrne a komunitné aktivity</w:t>
      </w:r>
      <w:r w:rsidRPr="00640DA4">
        <w:rPr>
          <w:rFonts w:eastAsia="Times New Roman" w:cstheme="minorHAnsi"/>
          <w:sz w:val="21"/>
          <w:szCs w:val="21"/>
          <w:lang w:eastAsia="sk-SK"/>
        </w:rPr>
        <w:t xml:space="preserve">, odborné semináre z oblasti histórie a kultúrnych štúdií, </w:t>
      </w:r>
      <w:proofErr w:type="spellStart"/>
      <w:r w:rsidRPr="00640DA4">
        <w:rPr>
          <w:rFonts w:eastAsia="Times New Roman" w:cstheme="minorHAnsi"/>
          <w:sz w:val="21"/>
          <w:szCs w:val="21"/>
          <w:lang w:eastAsia="sk-SK"/>
        </w:rPr>
        <w:t>worksho</w:t>
      </w:r>
      <w:r w:rsidR="00F30D87">
        <w:rPr>
          <w:rFonts w:eastAsia="Times New Roman" w:cstheme="minorHAnsi"/>
          <w:sz w:val="21"/>
          <w:szCs w:val="21"/>
          <w:lang w:eastAsia="sk-SK"/>
        </w:rPr>
        <w:t>pové</w:t>
      </w:r>
      <w:proofErr w:type="spellEnd"/>
      <w:r w:rsidR="00F30D87">
        <w:rPr>
          <w:rFonts w:eastAsia="Times New Roman" w:cstheme="minorHAnsi"/>
          <w:sz w:val="21"/>
          <w:szCs w:val="21"/>
          <w:lang w:eastAsia="sk-SK"/>
        </w:rPr>
        <w:t xml:space="preserve"> aktivity </w:t>
      </w:r>
      <w:r>
        <w:rPr>
          <w:rFonts w:eastAsia="Times New Roman" w:cstheme="minorHAnsi"/>
          <w:sz w:val="21"/>
          <w:szCs w:val="21"/>
          <w:lang w:eastAsia="sk-SK"/>
        </w:rPr>
        <w:t xml:space="preserve">či školské programy. </w:t>
      </w:r>
      <w:r w:rsidRPr="00640DA4">
        <w:rPr>
          <w:rFonts w:eastAsia="Times New Roman" w:cstheme="minorHAnsi"/>
          <w:sz w:val="21"/>
          <w:szCs w:val="21"/>
          <w:lang w:eastAsia="sk-SK"/>
        </w:rPr>
        <w:t xml:space="preserve">Návštevníkom poskytne možnosti </w:t>
      </w:r>
      <w:proofErr w:type="spellStart"/>
      <w:r w:rsidRPr="00640DA4">
        <w:rPr>
          <w:rFonts w:eastAsia="Times New Roman" w:cstheme="minorHAnsi"/>
          <w:sz w:val="21"/>
          <w:szCs w:val="21"/>
          <w:lang w:eastAsia="sk-SK"/>
        </w:rPr>
        <w:t>outdoorového</w:t>
      </w:r>
      <w:proofErr w:type="spellEnd"/>
      <w:r w:rsidRPr="00640DA4">
        <w:rPr>
          <w:rFonts w:eastAsia="Times New Roman" w:cstheme="minorHAnsi"/>
          <w:sz w:val="21"/>
          <w:szCs w:val="21"/>
          <w:lang w:eastAsia="sk-SK"/>
        </w:rPr>
        <w:t xml:space="preserve"> vzdelávania, poznávania regionálnej histórie a aktívneho trávenia voľného času v príjemnom prírodnom prostredí.</w:t>
      </w:r>
    </w:p>
    <w:p w:rsidR="00330709" w:rsidRPr="00640DA4" w:rsidRDefault="00330709" w:rsidP="00330709">
      <w:pPr>
        <w:spacing w:before="100" w:beforeAutospacing="1" w:after="100" w:afterAutospacing="1" w:line="300" w:lineRule="atLeast"/>
        <w:rPr>
          <w:rFonts w:eastAsia="Times New Roman" w:cstheme="minorHAnsi"/>
          <w:sz w:val="21"/>
          <w:szCs w:val="21"/>
          <w:lang w:eastAsia="sk-SK"/>
        </w:rPr>
      </w:pPr>
      <w:r w:rsidRPr="00640DA4">
        <w:rPr>
          <w:rFonts w:eastAsia="Times New Roman" w:cstheme="minorHAnsi"/>
          <w:i/>
          <w:sz w:val="21"/>
          <w:szCs w:val="21"/>
          <w:lang w:eastAsia="sk-SK"/>
        </w:rPr>
        <w:t xml:space="preserve">„Obnovená parková záhrada predstavuje prirodzené pokračovanie komplexnej revitalizácie </w:t>
      </w:r>
      <w:proofErr w:type="spellStart"/>
      <w:r w:rsidRPr="00640DA4">
        <w:rPr>
          <w:rFonts w:eastAsia="Times New Roman" w:cstheme="minorHAnsi"/>
          <w:i/>
          <w:sz w:val="21"/>
          <w:szCs w:val="21"/>
          <w:lang w:eastAsia="sk-SK"/>
        </w:rPr>
        <w:t>Draškovičovho</w:t>
      </w:r>
      <w:proofErr w:type="spellEnd"/>
      <w:r w:rsidRPr="00640DA4">
        <w:rPr>
          <w:rFonts w:eastAsia="Times New Roman" w:cstheme="minorHAnsi"/>
          <w:i/>
          <w:sz w:val="21"/>
          <w:szCs w:val="21"/>
          <w:lang w:eastAsia="sk-SK"/>
        </w:rPr>
        <w:t xml:space="preserve"> kaštieľa. Vytvorili sme priestor, ktorý spája históriu, kultúru, vzdelávanie, oddych a komunitný život. Veríme, že sa stane obľúbeným miestom nielen pre návštevníkov múzea, ale aj pre obyvateľov Čachtíc a celého regiónu,“</w:t>
      </w:r>
      <w:r w:rsidRPr="00640DA4">
        <w:rPr>
          <w:rFonts w:eastAsia="Times New Roman" w:cstheme="minorHAnsi"/>
          <w:sz w:val="21"/>
          <w:szCs w:val="21"/>
          <w:lang w:eastAsia="sk-SK"/>
        </w:rPr>
        <w:t xml:space="preserve"> uviedol riaditeľ Trenčianskeho múzea v Trenčíne </w:t>
      </w:r>
      <w:r w:rsidRPr="001077FC">
        <w:rPr>
          <w:rFonts w:eastAsia="Times New Roman" w:cstheme="minorHAnsi"/>
          <w:b/>
          <w:bCs/>
          <w:sz w:val="21"/>
          <w:szCs w:val="21"/>
          <w:lang w:eastAsia="sk-SK"/>
        </w:rPr>
        <w:t xml:space="preserve">Peter </w:t>
      </w:r>
      <w:proofErr w:type="spellStart"/>
      <w:r w:rsidRPr="001077FC">
        <w:rPr>
          <w:rFonts w:eastAsia="Times New Roman" w:cstheme="minorHAnsi"/>
          <w:b/>
          <w:bCs/>
          <w:sz w:val="21"/>
          <w:szCs w:val="21"/>
          <w:lang w:eastAsia="sk-SK"/>
        </w:rPr>
        <w:t>Martinisko</w:t>
      </w:r>
      <w:proofErr w:type="spellEnd"/>
      <w:r w:rsidRPr="00640DA4">
        <w:rPr>
          <w:rFonts w:eastAsia="Times New Roman" w:cstheme="minorHAnsi"/>
          <w:sz w:val="21"/>
          <w:szCs w:val="21"/>
          <w:lang w:eastAsia="sk-SK"/>
        </w:rPr>
        <w:t>.</w:t>
      </w:r>
    </w:p>
    <w:p w:rsidR="00330709" w:rsidRPr="00640DA4" w:rsidRDefault="00330709" w:rsidP="00330709">
      <w:pPr>
        <w:spacing w:before="100" w:beforeAutospacing="1" w:after="100" w:afterAutospacing="1" w:line="300" w:lineRule="atLeast"/>
        <w:rPr>
          <w:rFonts w:eastAsia="Times New Roman" w:cstheme="minorHAnsi"/>
          <w:sz w:val="21"/>
          <w:szCs w:val="21"/>
          <w:lang w:eastAsia="sk-SK"/>
        </w:rPr>
      </w:pPr>
      <w:r w:rsidRPr="00640DA4">
        <w:rPr>
          <w:rFonts w:eastAsia="Times New Roman" w:cstheme="minorHAnsi"/>
          <w:sz w:val="21"/>
          <w:szCs w:val="21"/>
          <w:lang w:eastAsia="sk-SK"/>
        </w:rPr>
        <w:t>Projekt má významný environmentálny, spoločenský aj ekonomický prínos. Obnova zelene p</w:t>
      </w:r>
      <w:r>
        <w:rPr>
          <w:rFonts w:eastAsia="Times New Roman" w:cstheme="minorHAnsi"/>
          <w:sz w:val="21"/>
          <w:szCs w:val="21"/>
          <w:lang w:eastAsia="sk-SK"/>
        </w:rPr>
        <w:t>rispeje k zvýšeniu biodiverzity a</w:t>
      </w:r>
      <w:r w:rsidRPr="00640DA4">
        <w:rPr>
          <w:rFonts w:eastAsia="Times New Roman" w:cstheme="minorHAnsi"/>
          <w:sz w:val="21"/>
          <w:szCs w:val="21"/>
          <w:lang w:eastAsia="sk-SK"/>
        </w:rPr>
        <w:t xml:space="preserve"> zlepšeniu mikroklímy</w:t>
      </w:r>
      <w:r>
        <w:rPr>
          <w:rFonts w:eastAsia="Times New Roman" w:cstheme="minorHAnsi"/>
          <w:sz w:val="21"/>
          <w:szCs w:val="21"/>
          <w:lang w:eastAsia="sk-SK"/>
        </w:rPr>
        <w:t xml:space="preserve">. </w:t>
      </w:r>
      <w:bookmarkStart w:id="0" w:name="_GoBack"/>
      <w:bookmarkEnd w:id="0"/>
      <w:r>
        <w:rPr>
          <w:rFonts w:eastAsia="Times New Roman" w:cstheme="minorHAnsi"/>
          <w:sz w:val="21"/>
          <w:szCs w:val="21"/>
          <w:lang w:eastAsia="sk-SK"/>
        </w:rPr>
        <w:t>V</w:t>
      </w:r>
      <w:r w:rsidRPr="00640DA4">
        <w:rPr>
          <w:rFonts w:eastAsia="Times New Roman" w:cstheme="minorHAnsi"/>
          <w:sz w:val="21"/>
          <w:szCs w:val="21"/>
          <w:lang w:eastAsia="sk-SK"/>
        </w:rPr>
        <w:t>znikol nový verejný priestor podporujúci medzigeneračné stretávanie, organizáciu kultúrnych podujatí a budovanie pozitívneho vzťahu ku kultúrnemu dedičstvu regiónu.</w:t>
      </w:r>
    </w:p>
    <w:p w:rsidR="00330709" w:rsidRPr="00640DA4" w:rsidRDefault="00330709" w:rsidP="00330709">
      <w:pPr>
        <w:spacing w:before="100" w:beforeAutospacing="1" w:after="100" w:afterAutospacing="1" w:line="300" w:lineRule="atLeast"/>
        <w:rPr>
          <w:rFonts w:eastAsia="Times New Roman" w:cstheme="minorHAnsi"/>
          <w:sz w:val="21"/>
          <w:szCs w:val="21"/>
          <w:lang w:eastAsia="sk-SK"/>
        </w:rPr>
      </w:pPr>
      <w:r w:rsidRPr="00640DA4">
        <w:rPr>
          <w:rFonts w:eastAsia="Times New Roman" w:cstheme="minorHAnsi"/>
          <w:sz w:val="21"/>
          <w:szCs w:val="21"/>
          <w:lang w:eastAsia="sk-SK"/>
        </w:rPr>
        <w:t xml:space="preserve">Revitalizácia areálu zároveň posilňuje postavenie Čachtíc ako významnej destinácie cestovného ruchu. V spojení s </w:t>
      </w:r>
      <w:proofErr w:type="spellStart"/>
      <w:r w:rsidRPr="00640DA4">
        <w:rPr>
          <w:rFonts w:eastAsia="Times New Roman" w:cstheme="minorHAnsi"/>
          <w:sz w:val="21"/>
          <w:szCs w:val="21"/>
          <w:lang w:eastAsia="sk-SK"/>
        </w:rPr>
        <w:t>Draškovičovým</w:t>
      </w:r>
      <w:proofErr w:type="spellEnd"/>
      <w:r w:rsidRPr="00640DA4">
        <w:rPr>
          <w:rFonts w:eastAsia="Times New Roman" w:cstheme="minorHAnsi"/>
          <w:sz w:val="21"/>
          <w:szCs w:val="21"/>
          <w:lang w:eastAsia="sk-SK"/>
        </w:rPr>
        <w:t xml:space="preserve"> kaštieľom, Čachtickým hradom a ďalšími kultúrnymi pamiatkami vytvára atraktívny a komplexný návštevnícky produkt, ktorý prispeje k ďalšiemu rozvoju regiónu.</w:t>
      </w:r>
    </w:p>
    <w:p w:rsidR="00330709" w:rsidRDefault="00330709" w:rsidP="00330709">
      <w:pPr>
        <w:spacing w:before="100" w:beforeAutospacing="1" w:after="100" w:afterAutospacing="1" w:line="300" w:lineRule="atLeast"/>
        <w:rPr>
          <w:rFonts w:eastAsia="Times New Roman" w:cstheme="minorHAnsi"/>
          <w:sz w:val="21"/>
          <w:szCs w:val="21"/>
          <w:lang w:eastAsia="sk-SK"/>
        </w:rPr>
      </w:pPr>
      <w:r w:rsidRPr="00330709">
        <w:rPr>
          <w:rFonts w:eastAsia="Times New Roman" w:cstheme="minorHAnsi"/>
          <w:sz w:val="21"/>
          <w:szCs w:val="21"/>
          <w:lang w:eastAsia="sk-SK"/>
        </w:rPr>
        <w:lastRenderedPageBreak/>
        <w:t xml:space="preserve">Projekt realizovalo </w:t>
      </w:r>
      <w:r w:rsidRPr="00330709">
        <w:rPr>
          <w:rFonts w:eastAsia="Times New Roman" w:cstheme="minorHAnsi"/>
          <w:b/>
          <w:bCs/>
          <w:sz w:val="21"/>
          <w:szCs w:val="21"/>
          <w:lang w:eastAsia="sk-SK"/>
        </w:rPr>
        <w:t>Trenčianske múzeum v Trenčíne</w:t>
      </w:r>
      <w:r w:rsidRPr="00330709">
        <w:rPr>
          <w:rFonts w:eastAsia="Times New Roman" w:cstheme="minorHAnsi"/>
          <w:sz w:val="21"/>
          <w:szCs w:val="21"/>
          <w:lang w:eastAsia="sk-SK"/>
        </w:rPr>
        <w:t xml:space="preserve"> v rámci </w:t>
      </w:r>
      <w:r w:rsidRPr="00330709">
        <w:rPr>
          <w:rFonts w:eastAsia="Times New Roman" w:cstheme="minorHAnsi"/>
          <w:b/>
          <w:bCs/>
          <w:sz w:val="21"/>
          <w:szCs w:val="21"/>
          <w:lang w:eastAsia="sk-SK"/>
        </w:rPr>
        <w:t>Programu Slovensko</w:t>
      </w:r>
      <w:r w:rsidRPr="00330709">
        <w:rPr>
          <w:rFonts w:eastAsia="Times New Roman" w:cstheme="minorHAnsi"/>
          <w:sz w:val="21"/>
          <w:szCs w:val="21"/>
          <w:lang w:eastAsia="sk-SK"/>
        </w:rPr>
        <w:t xml:space="preserve"> s podporou </w:t>
      </w:r>
      <w:r w:rsidRPr="00330709">
        <w:rPr>
          <w:rFonts w:eastAsia="Times New Roman" w:cstheme="minorHAnsi"/>
          <w:b/>
          <w:bCs/>
          <w:sz w:val="21"/>
          <w:szCs w:val="21"/>
          <w:lang w:eastAsia="sk-SK"/>
        </w:rPr>
        <w:t>Ministerstva investícií, regionálneho rozvoja a informatizácie Slovenskej republiky</w:t>
      </w:r>
      <w:r w:rsidRPr="00330709">
        <w:rPr>
          <w:rFonts w:eastAsia="Times New Roman" w:cstheme="minorHAnsi"/>
          <w:sz w:val="21"/>
          <w:szCs w:val="21"/>
          <w:lang w:eastAsia="sk-SK"/>
        </w:rPr>
        <w:t xml:space="preserve">. Celkové výdavky projektu dosiahli výšku  </w:t>
      </w:r>
      <w:r w:rsidRPr="00330709">
        <w:rPr>
          <w:rFonts w:eastAsia="Times New Roman" w:cstheme="minorHAnsi"/>
          <w:b/>
          <w:sz w:val="21"/>
          <w:szCs w:val="21"/>
          <w:lang w:eastAsia="sk-SK"/>
        </w:rPr>
        <w:t>522 065,66</w:t>
      </w:r>
      <w:r w:rsidRPr="00330709">
        <w:rPr>
          <w:rFonts w:eastAsia="Times New Roman" w:cstheme="minorHAnsi"/>
          <w:b/>
          <w:bCs/>
          <w:sz w:val="21"/>
          <w:szCs w:val="21"/>
          <w:lang w:eastAsia="sk-SK"/>
        </w:rPr>
        <w:t xml:space="preserve"> eur</w:t>
      </w:r>
      <w:r w:rsidRPr="00330709">
        <w:rPr>
          <w:rFonts w:eastAsia="Times New Roman" w:cstheme="minorHAnsi"/>
          <w:sz w:val="21"/>
          <w:szCs w:val="21"/>
          <w:lang w:eastAsia="sk-SK"/>
        </w:rPr>
        <w:t xml:space="preserve">. </w:t>
      </w:r>
    </w:p>
    <w:p w:rsidR="00330709" w:rsidRPr="00330709" w:rsidRDefault="00F30D87" w:rsidP="00330709">
      <w:pPr>
        <w:spacing w:before="100" w:beforeAutospacing="1" w:after="100" w:afterAutospacing="1" w:line="300" w:lineRule="atLeast"/>
        <w:rPr>
          <w:rFonts w:eastAsia="Times New Roman" w:cstheme="minorHAnsi"/>
          <w:b/>
          <w:sz w:val="21"/>
          <w:szCs w:val="21"/>
          <w:lang w:eastAsia="sk-SK"/>
        </w:rPr>
      </w:pPr>
      <w:r w:rsidRPr="00F30D87">
        <w:rPr>
          <w:rFonts w:eastAsia="Times New Roman" w:cstheme="minorHAnsi"/>
          <w:sz w:val="21"/>
          <w:szCs w:val="21"/>
          <w:lang w:eastAsia="sk-SK"/>
        </w:rPr>
        <w:t xml:space="preserve">Nenávratný finančný </w:t>
      </w:r>
      <w:r w:rsidRPr="00F30D87">
        <w:rPr>
          <w:rFonts w:eastAsia="Times New Roman" w:cstheme="minorHAnsi"/>
          <w:b/>
          <w:sz w:val="21"/>
          <w:szCs w:val="21"/>
          <w:lang w:eastAsia="sk-SK"/>
        </w:rPr>
        <w:t xml:space="preserve">príspevok poskytnutý Ministerstvom investícií, regionálneho rozvoja a informatizácie SR </w:t>
      </w:r>
      <w:r w:rsidR="00330709" w:rsidRPr="00F30D87">
        <w:rPr>
          <w:rFonts w:eastAsia="Times New Roman" w:cstheme="minorHAnsi"/>
          <w:b/>
          <w:sz w:val="21"/>
          <w:szCs w:val="21"/>
          <w:lang w:eastAsia="sk-SK"/>
        </w:rPr>
        <w:t>predstavoval</w:t>
      </w:r>
      <w:r w:rsidR="00330709" w:rsidRPr="00330709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="00330709" w:rsidRPr="00330709">
        <w:rPr>
          <w:rFonts w:eastAsia="Times New Roman" w:cstheme="minorHAnsi"/>
          <w:b/>
          <w:bCs/>
          <w:sz w:val="21"/>
          <w:szCs w:val="21"/>
          <w:lang w:eastAsia="sk-SK"/>
        </w:rPr>
        <w:t xml:space="preserve"> 342 221,27 eur</w:t>
      </w:r>
      <w:r w:rsidR="00330709" w:rsidRPr="00330709">
        <w:rPr>
          <w:rFonts w:eastAsia="Times New Roman" w:cstheme="minorHAnsi"/>
          <w:sz w:val="21"/>
          <w:szCs w:val="21"/>
          <w:lang w:eastAsia="sk-SK"/>
        </w:rPr>
        <w:t xml:space="preserve">, </w:t>
      </w:r>
      <w:r w:rsidRPr="00F30D87">
        <w:rPr>
          <w:rFonts w:eastAsia="Times New Roman" w:cstheme="minorHAnsi"/>
          <w:b/>
          <w:sz w:val="21"/>
          <w:szCs w:val="21"/>
          <w:lang w:eastAsia="sk-SK"/>
        </w:rPr>
        <w:t>Trenčiansky samosprávny kraj sa na financovaní projektu podieľal sumou 54 238,37 eu</w:t>
      </w:r>
      <w:r>
        <w:rPr>
          <w:rFonts w:eastAsia="Times New Roman" w:cstheme="minorHAnsi"/>
          <w:b/>
          <w:sz w:val="21"/>
          <w:szCs w:val="21"/>
          <w:lang w:eastAsia="sk-SK"/>
        </w:rPr>
        <w:t xml:space="preserve">r </w:t>
      </w:r>
      <w:r w:rsidR="00330709" w:rsidRPr="00330709">
        <w:rPr>
          <w:rFonts w:eastAsia="Times New Roman" w:cstheme="minorHAnsi"/>
          <w:sz w:val="21"/>
          <w:szCs w:val="21"/>
          <w:lang w:eastAsia="sk-SK"/>
        </w:rPr>
        <w:t xml:space="preserve">a ostatné náklady vo výške  </w:t>
      </w:r>
      <w:r w:rsidR="00330709" w:rsidRPr="00330709">
        <w:rPr>
          <w:rFonts w:eastAsia="Times New Roman" w:cstheme="minorHAnsi"/>
          <w:b/>
          <w:sz w:val="21"/>
          <w:szCs w:val="21"/>
          <w:lang w:eastAsia="sk-SK"/>
        </w:rPr>
        <w:t xml:space="preserve">125 606,02 eur hradilo Trenčianske múzeum v Trenčíne z vlastných zdrojov.  </w:t>
      </w:r>
    </w:p>
    <w:p w:rsidR="00330709" w:rsidRDefault="00330709" w:rsidP="00330709">
      <w:pPr>
        <w:pStyle w:val="Normlnywebov"/>
        <w:shd w:val="clear" w:color="auto" w:fill="FFFFFF"/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</w:pPr>
    </w:p>
    <w:p w:rsidR="00330709" w:rsidRDefault="00330709" w:rsidP="00330709">
      <w:pPr>
        <w:pStyle w:val="Normlnywebov"/>
        <w:shd w:val="clear" w:color="auto" w:fill="FFFFFF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</w:p>
    <w:p w:rsidR="00330709" w:rsidRDefault="00330709" w:rsidP="00330709">
      <w:pPr>
        <w:pStyle w:val="Normlnywebov"/>
        <w:shd w:val="clear" w:color="auto" w:fill="FFFFFF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</w:p>
    <w:p w:rsidR="00330709" w:rsidRDefault="00330709" w:rsidP="00330709">
      <w:pPr>
        <w:pStyle w:val="Normlnywebov"/>
        <w:shd w:val="clear" w:color="auto" w:fill="FFFFFF"/>
        <w:rPr>
          <w:rFonts w:ascii="Segoe UI" w:hAnsi="Segoe UI" w:cs="Segoe UI"/>
          <w:color w:val="242424"/>
          <w:sz w:val="23"/>
          <w:szCs w:val="23"/>
        </w:rPr>
      </w:pPr>
    </w:p>
    <w:p w:rsidR="00330709" w:rsidRDefault="00330709" w:rsidP="00330709">
      <w:pPr>
        <w:shd w:val="clear" w:color="auto" w:fill="FFFFFF"/>
        <w:rPr>
          <w:rFonts w:eastAsia="Calibri" w:cstheme="minorHAnsi"/>
          <w:b/>
          <w:kern w:val="3"/>
          <w:u w:val="single"/>
          <w:shd w:val="clear" w:color="auto" w:fill="FFFFFF"/>
          <w:lang w:eastAsia="zh-CN"/>
        </w:rPr>
      </w:pPr>
    </w:p>
    <w:p w:rsidR="00330709" w:rsidRDefault="00330709" w:rsidP="00330709">
      <w:pPr>
        <w:shd w:val="clear" w:color="auto" w:fill="FFFFFF"/>
        <w:rPr>
          <w:rFonts w:eastAsia="Calibri" w:cstheme="minorHAnsi"/>
          <w:shd w:val="clear" w:color="auto" w:fill="FFFFFF"/>
        </w:rPr>
      </w:pPr>
      <w:r>
        <w:rPr>
          <w:rFonts w:eastAsia="Calibri" w:cstheme="minorHAnsi"/>
          <w:shd w:val="clear" w:color="auto" w:fill="FFFFFF"/>
        </w:rPr>
        <w:t xml:space="preserve">Spracovala: Ing. Katarína </w:t>
      </w:r>
      <w:proofErr w:type="spellStart"/>
      <w:r>
        <w:rPr>
          <w:rFonts w:eastAsia="Calibri" w:cstheme="minorHAnsi"/>
          <w:shd w:val="clear" w:color="auto" w:fill="FFFFFF"/>
        </w:rPr>
        <w:t>Špačková</w:t>
      </w:r>
      <w:proofErr w:type="spellEnd"/>
    </w:p>
    <w:p w:rsidR="00330709" w:rsidRDefault="00330709" w:rsidP="00330709">
      <w:pPr>
        <w:pStyle w:val="Bezriadkovania"/>
        <w:tabs>
          <w:tab w:val="left" w:pos="2410"/>
        </w:tabs>
        <w:spacing w:line="276" w:lineRule="auto"/>
        <w:rPr>
          <w:rFonts w:eastAsia="Calibri"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tel.: +421 901 918 858, e-mail: katarina.spackova@muzeumtn.sk</w:t>
      </w:r>
    </w:p>
    <w:p w:rsidR="00330709" w:rsidRDefault="00330709" w:rsidP="00330709">
      <w:pPr>
        <w:pStyle w:val="Bezriadkovania"/>
        <w:spacing w:line="276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oddelenie marketingu a komunikácie, Trenčianske múzeum v Trenčíne</w:t>
      </w:r>
    </w:p>
    <w:p w:rsidR="00330709" w:rsidRDefault="00330709" w:rsidP="00330709">
      <w:pPr>
        <w:pStyle w:val="Bezriadkovania"/>
        <w:spacing w:line="276" w:lineRule="auto"/>
        <w:rPr>
          <w:rFonts w:cstheme="minorHAnsi"/>
        </w:rPr>
      </w:pPr>
      <w:hyperlink r:id="rId5" w:history="1">
        <w:r>
          <w:rPr>
            <w:rStyle w:val="Hypertextovprepojenie"/>
          </w:rPr>
          <w:t>www.muzeumtn.sk</w:t>
        </w:r>
      </w:hyperlink>
      <w:r>
        <w:rPr>
          <w:rFonts w:cstheme="minorHAnsi"/>
          <w:shd w:val="clear" w:color="auto" w:fill="FFFFFF"/>
        </w:rPr>
        <w:t xml:space="preserve">   I    </w:t>
      </w:r>
      <w:hyperlink r:id="rId6" w:history="1">
        <w:r>
          <w:rPr>
            <w:rStyle w:val="Hypertextovprepojenie"/>
            <w:rFonts w:cstheme="minorHAnsi"/>
            <w:shd w:val="clear" w:color="auto" w:fill="FFFFFF"/>
          </w:rPr>
          <w:t>www.trencianskyhrad.sk</w:t>
        </w:r>
      </w:hyperlink>
      <w:r>
        <w:rPr>
          <w:rStyle w:val="Internetlink"/>
          <w:rFonts w:cstheme="minorHAnsi"/>
        </w:rPr>
        <w:t xml:space="preserve">   </w:t>
      </w:r>
      <w:r>
        <w:rPr>
          <w:rFonts w:cstheme="minorHAnsi"/>
          <w:shd w:val="clear" w:color="auto" w:fill="FFFFFF"/>
        </w:rPr>
        <w:t xml:space="preserve">I   </w:t>
      </w:r>
      <w:hyperlink r:id="rId7" w:history="1">
        <w:r>
          <w:rPr>
            <w:rStyle w:val="Internetlink"/>
            <w:rFonts w:cstheme="minorHAnsi"/>
            <w:shd w:val="clear" w:color="auto" w:fill="FFFFFF"/>
          </w:rPr>
          <w:t>www.facebook.com/TrencianskyHrad</w:t>
        </w:r>
      </w:hyperlink>
    </w:p>
    <w:p w:rsidR="001077FC" w:rsidRDefault="001077FC" w:rsidP="001077FC">
      <w:pPr>
        <w:pStyle w:val="Bezriadkovania"/>
        <w:rPr>
          <w:b/>
          <w:sz w:val="28"/>
        </w:rPr>
      </w:pPr>
    </w:p>
    <w:p w:rsidR="008F0C3E" w:rsidRPr="001077FC" w:rsidRDefault="008F0C3E" w:rsidP="001077FC">
      <w:pPr>
        <w:spacing w:before="100" w:beforeAutospacing="1" w:after="100" w:afterAutospacing="1" w:line="300" w:lineRule="atLeast"/>
        <w:rPr>
          <w:rFonts w:eastAsia="Times New Roman" w:cstheme="minorHAnsi"/>
          <w:sz w:val="21"/>
          <w:szCs w:val="21"/>
          <w:lang w:eastAsia="sk-SK"/>
        </w:rPr>
      </w:pPr>
    </w:p>
    <w:sectPr w:rsidR="008F0C3E" w:rsidRPr="001077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DA4"/>
    <w:rsid w:val="000601EE"/>
    <w:rsid w:val="001077FC"/>
    <w:rsid w:val="002649F0"/>
    <w:rsid w:val="00330709"/>
    <w:rsid w:val="005A55EA"/>
    <w:rsid w:val="00640DA4"/>
    <w:rsid w:val="008F0C3E"/>
    <w:rsid w:val="00980A75"/>
    <w:rsid w:val="00F3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F8EFA"/>
  <w15:chartTrackingRefBased/>
  <w15:docId w15:val="{A353A9E7-D96E-4348-A089-425AF172C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640D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40DA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unhideWhenUsed/>
    <w:rsid w:val="00640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640DA4"/>
    <w:rPr>
      <w:b/>
      <w:bCs/>
    </w:rPr>
  </w:style>
  <w:style w:type="paragraph" w:styleId="Bezriadkovania">
    <w:name w:val="No Spacing"/>
    <w:uiPriority w:val="99"/>
    <w:qFormat/>
    <w:rsid w:val="001077FC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077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77FC"/>
    <w:rPr>
      <w:rFonts w:ascii="Segoe UI" w:hAnsi="Segoe UI" w:cs="Segoe UI"/>
      <w:sz w:val="18"/>
      <w:szCs w:val="18"/>
    </w:rPr>
  </w:style>
  <w:style w:type="paragraph" w:customStyle="1" w:styleId="Standard">
    <w:name w:val="Standard"/>
    <w:uiPriority w:val="99"/>
    <w:rsid w:val="00330709"/>
    <w:pPr>
      <w:suppressAutoHyphens/>
      <w:autoSpaceDN w:val="0"/>
      <w:spacing w:line="252" w:lineRule="auto"/>
    </w:pPr>
    <w:rPr>
      <w:rFonts w:ascii="Calibri" w:eastAsia="Calibri" w:hAnsi="Calibri" w:cs="Times New Roman"/>
      <w:kern w:val="3"/>
      <w:lang w:eastAsia="zh-CN"/>
    </w:rPr>
  </w:style>
  <w:style w:type="character" w:customStyle="1" w:styleId="Internetlink">
    <w:name w:val="Internet link"/>
    <w:rsid w:val="00330709"/>
    <w:rPr>
      <w:color w:val="0000FF"/>
      <w:u w:val="single"/>
    </w:rPr>
  </w:style>
  <w:style w:type="character" w:styleId="Hypertextovprepojenie">
    <w:name w:val="Hyperlink"/>
    <w:basedOn w:val="Predvolenpsmoodseku"/>
    <w:uiPriority w:val="99"/>
    <w:semiHidden/>
    <w:unhideWhenUsed/>
    <w:rsid w:val="003307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1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02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9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4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acebook.com/TrencianskyHra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rencianskyhrad.sk/" TargetMode="External"/><Relationship Id="rId5" Type="http://schemas.openxmlformats.org/officeDocument/2006/relationships/hyperlink" Target="http://www.muzeumtn.sk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cp:lastPrinted>2026-08-10T11:40:00Z</cp:lastPrinted>
  <dcterms:created xsi:type="dcterms:W3CDTF">2026-08-14T12:06:00Z</dcterms:created>
  <dcterms:modified xsi:type="dcterms:W3CDTF">2026-08-14T12:15:00Z</dcterms:modified>
</cp:coreProperties>
</file>